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13" w:rsidRPr="003B1813" w:rsidRDefault="003B1813" w:rsidP="003B1813">
      <w:pPr>
        <w:rPr>
          <w:b/>
          <w:sz w:val="24"/>
          <w:szCs w:val="24"/>
        </w:rPr>
      </w:pPr>
      <w:r>
        <w:t xml:space="preserve">                               </w:t>
      </w:r>
      <w:r>
        <w:rPr>
          <w:b/>
          <w:sz w:val="24"/>
          <w:szCs w:val="24"/>
        </w:rPr>
        <w:t>БЛАНК ЗАКАЗА Сигнализаторов предельных уровней (СПУ)</w:t>
      </w:r>
    </w:p>
    <w:p w:rsidR="003B1813" w:rsidRPr="009774AC" w:rsidRDefault="003B1813" w:rsidP="003B1813">
      <w:pPr>
        <w:outlineLvl w:val="0"/>
        <w:rPr>
          <w:rFonts w:ascii="Arial" w:hAnsi="Arial"/>
          <w:sz w:val="18"/>
        </w:rPr>
      </w:pPr>
      <w:r>
        <w:rPr>
          <w:noProof/>
          <w:sz w:val="18"/>
        </w:rPr>
        <w:pict>
          <v:oval id="_x0000_s1034" style="position:absolute;margin-left:469.65pt;margin-top:634.4pt;width:.05pt;height:1.15pt;z-index:251668480;mso-position-horizontal-relative:margin;mso-position-vertical-relative:margin" o:allowincell="f" filled="f" strokecolor="white" strokeweight="2pt">
            <w10:wrap anchorx="margin" anchory="margin"/>
          </v:oval>
        </w:pict>
      </w:r>
      <w:r>
        <w:rPr>
          <w:rFonts w:ascii="Arial" w:hAnsi="Arial"/>
          <w:sz w:val="18"/>
        </w:rPr>
        <w:t xml:space="preserve"> </w:t>
      </w:r>
    </w:p>
    <w:p w:rsidR="003B1813" w:rsidRPr="002E1A78" w:rsidRDefault="003B1813" w:rsidP="003B1813">
      <w:pPr>
        <w:outlineLvl w:val="0"/>
        <w:rPr>
          <w:rFonts w:ascii="Arial" w:hAnsi="Arial"/>
          <w:sz w:val="18"/>
        </w:rPr>
      </w:pPr>
      <w:r w:rsidRPr="0073745C">
        <w:rPr>
          <w:b/>
          <w:noProof/>
        </w:rPr>
        <w:pict>
          <v:line id="_x0000_s1031" style="position:absolute;z-index:251665408;mso-position-horizontal-relative:margin;mso-position-vertical-relative:margin" from="447.95pt,461.35pt" to="448pt,644.4pt" o:allowincell="f" strokecolor="white" strokeweight=".5pt">
            <v:stroke dashstyle="1 1" startarrowwidth="narrow" startarrowlength="short" endarrowwidth="narrow" endarrowlength="short"/>
            <w10:wrap anchorx="margin" anchory="margin"/>
          </v:line>
        </w:pict>
      </w:r>
      <w:r w:rsidRPr="0073745C">
        <w:rPr>
          <w:b/>
          <w:noProof/>
        </w:rPr>
        <w:pict>
          <v:line id="_x0000_s1028" style="position:absolute;flip:y;z-index:251662336;mso-position-horizontal-relative:margin;mso-position-vertical-relative:margin" from="635.05pt,525.85pt" to="636.45pt,527.25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 w:rsidRPr="0073745C">
        <w:rPr>
          <w:b/>
          <w:noProof/>
        </w:rPr>
        <w:pict>
          <v:oval id="_x0000_s1030" style="position:absolute;margin-left:478.55pt;margin-top:557.75pt;width:.05pt;height:1.15pt;z-index:251664384;mso-position-horizontal-relative:margin;mso-position-vertical-relative:margin" o:allowincell="f" filled="f" strokecolor="white" strokeweight="2pt">
            <w10:wrap anchorx="margin" anchory="margin"/>
          </v:oval>
        </w:pict>
      </w:r>
      <w:r w:rsidRPr="0073745C">
        <w:rPr>
          <w:b/>
          <w:noProof/>
        </w:rPr>
        <w:pict>
          <v:line id="_x0000_s1029" style="position:absolute;flip:x;z-index:251663360;mso-position-horizontal-relative:margin;mso-position-vertical-relative:margin" from="476.3pt,555.5pt" to="480.85pt,555.55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 w:rsidRPr="0073745C">
        <w:rPr>
          <w:b/>
          <w:noProof/>
        </w:rPr>
        <w:pict>
          <v:oval id="_x0000_s1033" style="position:absolute;margin-left:464.7pt;margin-top:600.85pt;width:.05pt;height:1.2pt;z-index:251667456;mso-position-horizontal-relative:margin;mso-position-vertical-relative:margin" o:allowincell="f" filled="f" strokecolor="white" strokeweight="2pt">
            <w10:wrap anchorx="margin" anchory="margin"/>
          </v:oval>
        </w:pict>
      </w:r>
      <w:r w:rsidRPr="0073745C">
        <w:rPr>
          <w:b/>
          <w:noProof/>
        </w:rPr>
        <w:pict>
          <v:line id="_x0000_s1032" style="position:absolute;z-index:251666432;mso-position-horizontal-relative:margin;mso-position-vertical-relative:margin" from="462.1pt,605.35pt" to="467.2pt,605.4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 w:rsidRPr="0073745C">
        <w:rPr>
          <w:b/>
          <w:noProof/>
        </w:rPr>
        <w:pict>
          <v:line id="_x0000_s1037" style="position:absolute;flip:y;z-index:251671552;mso-position-horizontal-relative:margin;mso-position-vertical-relative:margin" from="397.15pt,629.8pt" to="405.45pt,630.2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 w:rsidRPr="0073745C">
        <w:rPr>
          <w:b/>
          <w:noProof/>
        </w:rPr>
        <w:pict>
          <v:line id="_x0000_s1036" style="position:absolute;flip:x;z-index:251670528;mso-position-horizontal-relative:margin;mso-position-vertical-relative:margin" from="82.2pt,745.6pt" to="85.1pt,745.65pt" o:allowincell="f" strokecolor="white" strokeweight=".5pt">
            <v:stroke dashstyle="1 1" startarrowwidth="narrow" startarrowlength="short" endarrowwidth="narrow" endarrowlength="short"/>
            <w10:wrap anchorx="margin" anchory="margin"/>
          </v:line>
        </w:pict>
      </w:r>
      <w:r w:rsidRPr="0073745C">
        <w:rPr>
          <w:b/>
          <w:noProof/>
        </w:rPr>
        <w:pict>
          <v:line id="_x0000_s1035" style="position:absolute;flip:x;z-index:251669504;mso-position-horizontal-relative:margin;mso-position-vertical-relative:margin" from="240.8pt,758.35pt" to="242.35pt,758.4pt" o:allowincell="f" strokecolor="white" strokeweight=".5pt">
            <v:stroke dashstyle="1 1" startarrowwidth="narrow" startarrowlength="short" endarrowwidth="narrow" endarrowlength="short"/>
            <w10:wrap anchorx="margin" anchory="margin"/>
          </v:line>
        </w:pict>
      </w:r>
      <w:r w:rsidRPr="0073745C">
        <w:rPr>
          <w:b/>
        </w:rPr>
        <w:t xml:space="preserve">1. </w:t>
      </w:r>
      <w:r>
        <w:rPr>
          <w:b/>
        </w:rPr>
        <w:t xml:space="preserve">Информация о заказчике </w:t>
      </w:r>
      <w:r>
        <w:t>(</w:t>
      </w:r>
      <w:r w:rsidRPr="00752DE7">
        <w:t>реквизиты высылаются на отдельном листе)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938"/>
      </w:tblGrid>
      <w:tr w:rsidR="003B1813" w:rsidTr="007E4A8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B1813" w:rsidRPr="0030591F" w:rsidRDefault="003B1813" w:rsidP="007E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Фирма</w:t>
            </w:r>
            <w:r w:rsidRPr="0030591F">
              <w:rPr>
                <w:sz w:val="24"/>
                <w:szCs w:val="24"/>
              </w:rPr>
              <w:t xml:space="preserve">, город           </w:t>
            </w:r>
          </w:p>
        </w:tc>
        <w:tc>
          <w:tcPr>
            <w:tcW w:w="7938" w:type="dxa"/>
          </w:tcPr>
          <w:p w:rsidR="003B1813" w:rsidRPr="0030591F" w:rsidRDefault="003B1813" w:rsidP="007E4A8A">
            <w:pPr>
              <w:rPr>
                <w:sz w:val="24"/>
                <w:szCs w:val="24"/>
              </w:rPr>
            </w:pPr>
            <w:r w:rsidRPr="0030591F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B1813" w:rsidRPr="0030591F" w:rsidRDefault="003B1813" w:rsidP="007E4A8A">
            <w:pPr>
              <w:rPr>
                <w:sz w:val="24"/>
                <w:szCs w:val="24"/>
              </w:rPr>
            </w:pPr>
            <w:r w:rsidRPr="0030591F">
              <w:rPr>
                <w:sz w:val="24"/>
                <w:szCs w:val="24"/>
              </w:rPr>
              <w:t xml:space="preserve">Тел./Факс. </w:t>
            </w:r>
            <w:r w:rsidRPr="008D7E0E"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  <w:lang w:val="en-US"/>
              </w:rPr>
              <w:t>-mail</w:t>
            </w:r>
            <w:r w:rsidRPr="0030591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7938" w:type="dxa"/>
          </w:tcPr>
          <w:p w:rsidR="003B1813" w:rsidRPr="0030591F" w:rsidRDefault="003B1813" w:rsidP="007E4A8A">
            <w:pPr>
              <w:rPr>
                <w:sz w:val="24"/>
                <w:szCs w:val="24"/>
              </w:rPr>
            </w:pP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B1813" w:rsidRPr="008C1EFC" w:rsidRDefault="003B1813" w:rsidP="007E4A8A">
            <w:pPr>
              <w:rPr>
                <w:sz w:val="24"/>
                <w:szCs w:val="24"/>
              </w:rPr>
            </w:pPr>
            <w:r w:rsidRPr="002E1A78">
              <w:t>Представитель (Ф.И.О</w:t>
            </w:r>
            <w:r w:rsidRPr="008C1EFC">
              <w:t>.</w:t>
            </w:r>
            <w:r w:rsidRPr="002E1A78">
              <w:t>)</w:t>
            </w:r>
            <w:r w:rsidRPr="0030591F">
              <w:rPr>
                <w:sz w:val="24"/>
                <w:szCs w:val="24"/>
              </w:rPr>
              <w:t xml:space="preserve"> </w:t>
            </w:r>
            <w:r w:rsidRPr="00C37475">
              <w:rPr>
                <w:sz w:val="24"/>
                <w:szCs w:val="24"/>
              </w:rPr>
              <w:t>/</w:t>
            </w:r>
            <w:r>
              <w:t xml:space="preserve">Дата  </w:t>
            </w:r>
            <w:r w:rsidRPr="008C1EFC">
              <w:t xml:space="preserve">          </w:t>
            </w:r>
          </w:p>
        </w:tc>
        <w:tc>
          <w:tcPr>
            <w:tcW w:w="7938" w:type="dxa"/>
          </w:tcPr>
          <w:p w:rsidR="003B1813" w:rsidRPr="0030591F" w:rsidRDefault="003B1813" w:rsidP="007E4A8A">
            <w:pPr>
              <w:rPr>
                <w:sz w:val="24"/>
                <w:szCs w:val="24"/>
              </w:rPr>
            </w:pP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B1813" w:rsidRPr="002E1A78" w:rsidRDefault="003B1813" w:rsidP="007E4A8A">
            <w:r w:rsidRPr="002E1A78">
              <w:t>Адрес объекта, тел.</w:t>
            </w:r>
          </w:p>
        </w:tc>
        <w:tc>
          <w:tcPr>
            <w:tcW w:w="7938" w:type="dxa"/>
          </w:tcPr>
          <w:p w:rsidR="003B1813" w:rsidRPr="0030591F" w:rsidRDefault="003B1813" w:rsidP="007E4A8A">
            <w:pPr>
              <w:rPr>
                <w:sz w:val="24"/>
                <w:szCs w:val="24"/>
              </w:rPr>
            </w:pPr>
          </w:p>
        </w:tc>
      </w:tr>
    </w:tbl>
    <w:p w:rsidR="003B1813" w:rsidRPr="009B5655" w:rsidRDefault="003B1813" w:rsidP="003B1813">
      <w:pPr>
        <w:rPr>
          <w:rFonts w:ascii="Arial" w:hAnsi="Arial" w:cs="Arial"/>
        </w:rPr>
      </w:pPr>
    </w:p>
    <w:p w:rsidR="003B1813" w:rsidRDefault="003B1813" w:rsidP="003B1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Сигнализаторы предельных уровней (СПУ) для противоаварийной защиты (ПАЗ).</w:t>
      </w:r>
    </w:p>
    <w:p w:rsidR="003B1813" w:rsidRPr="00C43E6C" w:rsidRDefault="003B1813" w:rsidP="003B181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16"/>
          <w:szCs w:val="16"/>
        </w:rPr>
      </w:pPr>
      <w:r w:rsidRPr="00C43E6C">
        <w:rPr>
          <w:rFonts w:ascii="Times New Roman CYR" w:hAnsi="Times New Roman CYR" w:cs="Times New Roman CYR"/>
          <w:sz w:val="16"/>
          <w:szCs w:val="16"/>
        </w:rPr>
        <w:t xml:space="preserve">Сигнализаторы предельных уровней </w:t>
      </w:r>
      <w:r>
        <w:rPr>
          <w:rFonts w:ascii="Times New Roman CYR" w:hAnsi="Times New Roman CYR" w:cs="Times New Roman CYR"/>
          <w:sz w:val="16"/>
          <w:szCs w:val="16"/>
        </w:rPr>
        <w:t>(</w:t>
      </w:r>
      <w:r w:rsidRPr="00C43E6C">
        <w:rPr>
          <w:rFonts w:ascii="Times New Roman CYR" w:hAnsi="Times New Roman CYR" w:cs="Times New Roman CYR"/>
          <w:sz w:val="16"/>
          <w:szCs w:val="16"/>
        </w:rPr>
        <w:t>СПУ</w:t>
      </w:r>
      <w:r>
        <w:rPr>
          <w:rFonts w:ascii="Times New Roman CYR" w:hAnsi="Times New Roman CYR" w:cs="Times New Roman CYR"/>
          <w:sz w:val="16"/>
          <w:szCs w:val="16"/>
        </w:rPr>
        <w:t>)</w:t>
      </w:r>
      <w:r w:rsidRPr="00C43E6C">
        <w:rPr>
          <w:rFonts w:ascii="Times New Roman CYR" w:hAnsi="Times New Roman CYR" w:cs="Times New Roman CYR"/>
          <w:sz w:val="16"/>
          <w:szCs w:val="16"/>
        </w:rPr>
        <w:t xml:space="preserve"> обеспечивают выполнение функции противоаварийной автоматической защиты в соответствии с требованиями Федеральных норм и правил в области промышленной безопасности «Общие правила взрывобезопасности для взрывоопасных химических, нефтехимических и нефтеперерабатывающих производств», утверждённых приказом </w:t>
      </w:r>
      <w:proofErr w:type="spellStart"/>
      <w:r w:rsidRPr="00C43E6C">
        <w:rPr>
          <w:rFonts w:ascii="Times New Roman CYR" w:hAnsi="Times New Roman CYR" w:cs="Times New Roman CYR"/>
          <w:sz w:val="16"/>
          <w:szCs w:val="16"/>
        </w:rPr>
        <w:t>Ростехнадзора</w:t>
      </w:r>
      <w:proofErr w:type="spellEnd"/>
      <w:r w:rsidRPr="00C43E6C"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C43E6C">
        <w:rPr>
          <w:rFonts w:ascii="Times New Roman CYR" w:hAnsi="Times New Roman CYR" w:cs="Times New Roman CYR"/>
          <w:sz w:val="16"/>
          <w:szCs w:val="16"/>
        </w:rPr>
        <w:t>от 11.03.2013 № 96.</w:t>
      </w:r>
    </w:p>
    <w:p w:rsidR="003B1813" w:rsidRPr="00E622CE" w:rsidRDefault="003B1813" w:rsidP="003B1813">
      <w:pPr>
        <w:rPr>
          <w:rFonts w:ascii="Arial" w:hAnsi="Arial" w:cs="Arial"/>
        </w:rPr>
      </w:pPr>
    </w:p>
    <w:p w:rsidR="003B1813" w:rsidRPr="00E622CE" w:rsidRDefault="003B1813" w:rsidP="003B1813">
      <w:r>
        <w:t xml:space="preserve">2. </w:t>
      </w:r>
      <w:r w:rsidRPr="00E622CE">
        <w:t>Требования к комплектации СПУ</w:t>
      </w:r>
      <w:r>
        <w:t xml:space="preserve"> при заказе</w:t>
      </w:r>
      <w:r w:rsidRPr="00E622CE">
        <w:t xml:space="preserve">: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  <w:gridCol w:w="850"/>
      </w:tblGrid>
      <w:tr w:rsidR="003B1813" w:rsidTr="007E4A8A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3B1813" w:rsidRPr="00DD1BD7" w:rsidRDefault="003B1813" w:rsidP="007E4A8A">
            <w:r w:rsidRPr="00E622CE">
              <w:rPr>
                <w:b/>
              </w:rPr>
              <w:t>Тип устройства сигнализации (УС)</w:t>
            </w:r>
            <w:r>
              <w:t xml:space="preserve">:  </w:t>
            </w:r>
            <w:r w:rsidRPr="00E622CE">
              <w:rPr>
                <w:b/>
              </w:rPr>
              <w:t>1</w:t>
            </w:r>
            <w:r>
              <w:t xml:space="preserve">- шкаф с дверью, </w:t>
            </w:r>
            <w:r w:rsidRPr="00E622CE">
              <w:rPr>
                <w:b/>
              </w:rPr>
              <w:t>2</w:t>
            </w:r>
            <w:r>
              <w:t xml:space="preserve"> – панель без двери, </w:t>
            </w:r>
            <w:r w:rsidRPr="00E622CE">
              <w:rPr>
                <w:b/>
              </w:rPr>
              <w:t>3</w:t>
            </w:r>
            <w:r>
              <w:t xml:space="preserve"> – </w:t>
            </w:r>
            <w:r>
              <w:rPr>
                <w:lang w:val="en-US"/>
              </w:rPr>
              <w:t>DIN</w:t>
            </w:r>
            <w:r>
              <w:t>-рейка от 4 до 32 каналов</w:t>
            </w: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4"/>
              </w:rPr>
            </w:pP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3B1813" w:rsidRDefault="003B1813" w:rsidP="007E4A8A">
            <w:r>
              <w:rPr>
                <w:b/>
              </w:rPr>
              <w:t xml:space="preserve">Тип выхода  блока аварийной сигнализации (БАС): НР </w:t>
            </w:r>
            <w:r>
              <w:t>(норм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азомкнутый) или </w:t>
            </w:r>
            <w:r>
              <w:rPr>
                <w:b/>
              </w:rPr>
              <w:t>НЗ</w:t>
            </w:r>
            <w:r>
              <w:t xml:space="preserve"> (норм. замкнутый)</w:t>
            </w:r>
          </w:p>
          <w:p w:rsidR="003B1813" w:rsidRPr="00A44867" w:rsidRDefault="003B1813" w:rsidP="007E4A8A">
            <w:r>
              <w:t>Внимание! При подаче питания на БАС, все выходы БАС переходят в противоположное состояние.</w:t>
            </w: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4"/>
              </w:rPr>
            </w:pP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3B1813" w:rsidRPr="00DD1BD7" w:rsidRDefault="003B1813" w:rsidP="007E4A8A">
            <w:proofErr w:type="spellStart"/>
            <w:r w:rsidRPr="00B135A5">
              <w:rPr>
                <w:b/>
              </w:rPr>
              <w:t>Термошкаф</w:t>
            </w:r>
            <w:proofErr w:type="spellEnd"/>
            <w:r>
              <w:t xml:space="preserve"> для размещения УС в уличном исполнении </w:t>
            </w:r>
            <w:r w:rsidRPr="00C43E6C">
              <w:rPr>
                <w:b/>
              </w:rPr>
              <w:t>(ШС</w:t>
            </w:r>
            <w:proofErr w:type="gramStart"/>
            <w:r w:rsidRPr="00C43E6C">
              <w:rPr>
                <w:b/>
              </w:rPr>
              <w:t>)</w:t>
            </w:r>
            <w:r>
              <w:rPr>
                <w:b/>
              </w:rPr>
              <w:t xml:space="preserve">                                                                                  </w:t>
            </w:r>
            <w:r>
              <w:t>(+)</w:t>
            </w:r>
            <w:proofErr w:type="gramEnd"/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4"/>
              </w:rPr>
            </w:pP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3B1813" w:rsidRPr="00DD1BD7" w:rsidRDefault="003B1813" w:rsidP="007E4A8A">
            <w:r w:rsidRPr="00DD1BD7">
              <w:t xml:space="preserve">ЭД на бумажном носителе  по запросу </w:t>
            </w:r>
            <w:r w:rsidRPr="00C37475">
              <w:rPr>
                <w:i/>
              </w:rPr>
              <w:t>(*ЭД на компакт диске входит в комплект поставки</w:t>
            </w:r>
            <w:proofErr w:type="gramStart"/>
            <w:r w:rsidRPr="00C37475">
              <w:rPr>
                <w:i/>
              </w:rPr>
              <w:t>)</w:t>
            </w:r>
            <w:r w:rsidRPr="00C37475">
              <w:t xml:space="preserve">                        </w:t>
            </w:r>
            <w:r>
              <w:t xml:space="preserve">     </w:t>
            </w:r>
            <w:r w:rsidRPr="00C37475">
              <w:t xml:space="preserve">  </w:t>
            </w:r>
            <w:r>
              <w:t>(+)</w:t>
            </w:r>
            <w:proofErr w:type="gramEnd"/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4"/>
              </w:rPr>
            </w:pPr>
          </w:p>
        </w:tc>
      </w:tr>
    </w:tbl>
    <w:p w:rsidR="003B1813" w:rsidRDefault="003B1813" w:rsidP="003B1813">
      <w:pPr>
        <w:rPr>
          <w:rFonts w:ascii="Arial" w:hAnsi="Arial" w:cs="Arial"/>
        </w:rPr>
      </w:pPr>
    </w:p>
    <w:p w:rsidR="003B1813" w:rsidRDefault="003B1813" w:rsidP="003B1813">
      <w:pPr>
        <w:rPr>
          <w:rFonts w:ascii="Arial" w:hAnsi="Arial" w:cs="Arial"/>
        </w:rPr>
      </w:pPr>
    </w:p>
    <w:p w:rsidR="003B1813" w:rsidRPr="00485713" w:rsidRDefault="003B1813" w:rsidP="003B1813">
      <w:r w:rsidRPr="00485713">
        <w:t xml:space="preserve">3. Датчики предельных уровней ДПУ </w:t>
      </w:r>
      <w:proofErr w:type="gramStart"/>
      <w:r w:rsidRPr="00485713">
        <w:t xml:space="preserve">( </w:t>
      </w:r>
      <w:proofErr w:type="gramEnd"/>
      <w:r w:rsidRPr="00485713">
        <w:t xml:space="preserve">для нефтебаз </w:t>
      </w:r>
      <w:r>
        <w:t>(</w:t>
      </w:r>
      <w:r w:rsidRPr="00485713">
        <w:t>НБ</w:t>
      </w:r>
      <w:r>
        <w:t>)</w:t>
      </w:r>
      <w:r w:rsidRPr="00485713">
        <w:t>, АЗС, АГЗС, агрессив</w:t>
      </w:r>
      <w:r>
        <w:t>ных и пищевых жидкостей (АПЖ), к</w:t>
      </w:r>
      <w:r w:rsidRPr="00485713">
        <w:t>онтрольный</w:t>
      </w:r>
      <w:r>
        <w:t xml:space="preserve"> с алгоритмом срабатывания «мин</w:t>
      </w:r>
      <w:r w:rsidRPr="00F03FB7">
        <w:t>/</w:t>
      </w:r>
      <w:r>
        <w:t>макс»</w:t>
      </w:r>
      <w:r w:rsidRPr="00485713">
        <w:t xml:space="preserve">)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992"/>
        <w:gridCol w:w="850"/>
        <w:gridCol w:w="851"/>
        <w:gridCol w:w="992"/>
        <w:gridCol w:w="992"/>
        <w:gridCol w:w="993"/>
        <w:gridCol w:w="992"/>
        <w:gridCol w:w="850"/>
      </w:tblGrid>
      <w:tr w:rsidR="003B1813" w:rsidTr="007E4A8A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403" w:type="dxa"/>
          </w:tcPr>
          <w:p w:rsidR="003B1813" w:rsidRPr="0046352E" w:rsidRDefault="003B1813" w:rsidP="007E4A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1813" w:rsidRPr="0046352E" w:rsidRDefault="003B1813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1 рез.</w:t>
            </w:r>
          </w:p>
        </w:tc>
        <w:tc>
          <w:tcPr>
            <w:tcW w:w="850" w:type="dxa"/>
          </w:tcPr>
          <w:p w:rsidR="003B1813" w:rsidRPr="0046352E" w:rsidRDefault="003B1813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2 рез.</w:t>
            </w:r>
          </w:p>
        </w:tc>
        <w:tc>
          <w:tcPr>
            <w:tcW w:w="851" w:type="dxa"/>
          </w:tcPr>
          <w:p w:rsidR="003B1813" w:rsidRPr="0046352E" w:rsidRDefault="003B1813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3 рез.</w:t>
            </w:r>
          </w:p>
        </w:tc>
        <w:tc>
          <w:tcPr>
            <w:tcW w:w="992" w:type="dxa"/>
          </w:tcPr>
          <w:p w:rsidR="003B1813" w:rsidRPr="0046352E" w:rsidRDefault="003B1813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4 рез.</w:t>
            </w:r>
          </w:p>
        </w:tc>
        <w:tc>
          <w:tcPr>
            <w:tcW w:w="992" w:type="dxa"/>
          </w:tcPr>
          <w:p w:rsidR="003B1813" w:rsidRPr="0046352E" w:rsidRDefault="003B1813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5 рез.</w:t>
            </w:r>
          </w:p>
        </w:tc>
        <w:tc>
          <w:tcPr>
            <w:tcW w:w="993" w:type="dxa"/>
          </w:tcPr>
          <w:p w:rsidR="003B1813" w:rsidRPr="0046352E" w:rsidRDefault="003B1813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6 рез.</w:t>
            </w:r>
          </w:p>
        </w:tc>
        <w:tc>
          <w:tcPr>
            <w:tcW w:w="992" w:type="dxa"/>
          </w:tcPr>
          <w:p w:rsidR="003B1813" w:rsidRPr="0046352E" w:rsidRDefault="003B1813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7 рез.</w:t>
            </w:r>
          </w:p>
        </w:tc>
        <w:tc>
          <w:tcPr>
            <w:tcW w:w="850" w:type="dxa"/>
          </w:tcPr>
          <w:p w:rsidR="003B1813" w:rsidRPr="0046352E" w:rsidRDefault="003B1813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8 рез.</w:t>
            </w: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3B1813" w:rsidRPr="002E1A78" w:rsidRDefault="003B1813" w:rsidP="007E4A8A">
            <w:pPr>
              <w:rPr>
                <w:sz w:val="24"/>
                <w:szCs w:val="24"/>
              </w:rPr>
            </w:pPr>
            <w:r w:rsidRPr="002E1A78"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с</w:t>
            </w:r>
            <w:r w:rsidRPr="002E1A78">
              <w:rPr>
                <w:b/>
                <w:sz w:val="24"/>
                <w:szCs w:val="24"/>
              </w:rPr>
              <w:t xml:space="preserve"> 1</w:t>
            </w:r>
            <w:r w:rsidRPr="002E1A78">
              <w:rPr>
                <w:sz w:val="24"/>
                <w:szCs w:val="24"/>
              </w:rPr>
              <w:t xml:space="preserve">  (размер в мм)</w:t>
            </w: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3B1813" w:rsidRPr="002E1A78" w:rsidRDefault="003B1813" w:rsidP="007E4A8A">
            <w:pPr>
              <w:rPr>
                <w:sz w:val="24"/>
                <w:szCs w:val="24"/>
              </w:rPr>
            </w:pPr>
            <w:r w:rsidRPr="002E1A78"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с</w:t>
            </w:r>
            <w:r w:rsidRPr="002E1A78">
              <w:rPr>
                <w:b/>
                <w:sz w:val="24"/>
                <w:szCs w:val="24"/>
              </w:rPr>
              <w:t xml:space="preserve"> 2</w:t>
            </w:r>
            <w:r w:rsidRPr="002E1A78">
              <w:rPr>
                <w:sz w:val="24"/>
                <w:szCs w:val="24"/>
              </w:rPr>
              <w:t xml:space="preserve">  (размер в мм)</w:t>
            </w: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3B1813" w:rsidRPr="009F307F" w:rsidRDefault="003B1813" w:rsidP="007E4A8A">
            <w:pPr>
              <w:rPr>
                <w:b/>
                <w:sz w:val="24"/>
                <w:szCs w:val="24"/>
              </w:rPr>
            </w:pPr>
            <w:r w:rsidRPr="002E1A78">
              <w:rPr>
                <w:b/>
                <w:sz w:val="24"/>
                <w:szCs w:val="24"/>
                <w:lang w:val="en-US"/>
              </w:rPr>
              <w:t>H</w:t>
            </w:r>
            <w:r w:rsidRPr="002E1A78">
              <w:rPr>
                <w:b/>
                <w:sz w:val="24"/>
                <w:szCs w:val="24"/>
              </w:rPr>
              <w:t xml:space="preserve"> 2</w:t>
            </w:r>
            <w:r w:rsidRPr="002E1A78">
              <w:rPr>
                <w:sz w:val="24"/>
                <w:szCs w:val="24"/>
              </w:rPr>
              <w:t xml:space="preserve">  (размер в мм)</w:t>
            </w: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403" w:type="dxa"/>
          </w:tcPr>
          <w:p w:rsidR="003B1813" w:rsidRPr="002E1A78" w:rsidRDefault="003B1813" w:rsidP="007E4A8A">
            <w:pPr>
              <w:rPr>
                <w:sz w:val="24"/>
                <w:szCs w:val="24"/>
              </w:rPr>
            </w:pPr>
            <w:r w:rsidRPr="002E1A78">
              <w:rPr>
                <w:b/>
                <w:sz w:val="24"/>
                <w:szCs w:val="24"/>
                <w:lang w:val="en-US"/>
              </w:rPr>
              <w:t>H</w:t>
            </w:r>
            <w:r w:rsidRPr="002E1A78">
              <w:rPr>
                <w:b/>
                <w:sz w:val="24"/>
                <w:szCs w:val="24"/>
              </w:rPr>
              <w:t xml:space="preserve"> 3</w:t>
            </w:r>
            <w:r w:rsidRPr="002E1A78">
              <w:rPr>
                <w:sz w:val="24"/>
                <w:szCs w:val="24"/>
              </w:rPr>
              <w:t xml:space="preserve">  (размер в мм)</w:t>
            </w: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403" w:type="dxa"/>
          </w:tcPr>
          <w:p w:rsidR="003B1813" w:rsidRPr="00ED4CFC" w:rsidRDefault="003B1813" w:rsidP="007E4A8A">
            <w:pPr>
              <w:rPr>
                <w:b/>
              </w:rPr>
            </w:pPr>
            <w:r>
              <w:rPr>
                <w:b/>
              </w:rPr>
              <w:t>Тип датчика ДПУ **</w:t>
            </w: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403" w:type="dxa"/>
          </w:tcPr>
          <w:p w:rsidR="003B1813" w:rsidRPr="00D669F1" w:rsidRDefault="003B1813" w:rsidP="007E4A8A">
            <w:pPr>
              <w:rPr>
                <w:b/>
              </w:rPr>
            </w:pPr>
            <w:r w:rsidRPr="00D669F1">
              <w:rPr>
                <w:b/>
              </w:rPr>
              <w:t>Наличие регулировки уровня</w:t>
            </w:r>
            <w:proofErr w:type="gramStart"/>
            <w:r w:rsidRPr="00D669F1">
              <w:rPr>
                <w:b/>
              </w:rPr>
              <w:t>*</w:t>
            </w:r>
            <w:r>
              <w:rPr>
                <w:b/>
                <w:lang w:val="en-US"/>
              </w:rPr>
              <w:t xml:space="preserve"> </w:t>
            </w:r>
            <w:r w:rsidRPr="00D669F1">
              <w:rPr>
                <w:b/>
              </w:rPr>
              <w:t>(+)</w:t>
            </w:r>
            <w:proofErr w:type="gramEnd"/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403" w:type="dxa"/>
          </w:tcPr>
          <w:p w:rsidR="003B1813" w:rsidRPr="00D669F1" w:rsidRDefault="003B1813" w:rsidP="007E4A8A">
            <w:pPr>
              <w:rPr>
                <w:b/>
              </w:rPr>
            </w:pPr>
            <w:r>
              <w:rPr>
                <w:b/>
              </w:rPr>
              <w:t>Дублирование</w:t>
            </w:r>
            <w:r w:rsidRPr="004865CA">
              <w:rPr>
                <w:b/>
              </w:rPr>
              <w:t xml:space="preserve"> ДПУ</w:t>
            </w:r>
            <w:proofErr w:type="gramStart"/>
            <w:r>
              <w:rPr>
                <w:b/>
              </w:rPr>
              <w:t xml:space="preserve">          </w:t>
            </w:r>
            <w:r w:rsidRPr="00D669F1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D669F1">
              <w:rPr>
                <w:b/>
              </w:rPr>
              <w:t xml:space="preserve">     </w:t>
            </w:r>
            <w:r>
              <w:rPr>
                <w:b/>
                <w:lang w:val="en-US"/>
              </w:rPr>
              <w:t xml:space="preserve">  </w:t>
            </w:r>
            <w:r w:rsidRPr="00D669F1">
              <w:rPr>
                <w:b/>
              </w:rPr>
              <w:t xml:space="preserve"> </w:t>
            </w:r>
            <w:r>
              <w:rPr>
                <w:b/>
              </w:rPr>
              <w:t>(+)</w:t>
            </w:r>
            <w:proofErr w:type="gramEnd"/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</w:tr>
      <w:tr w:rsidR="003B1813" w:rsidTr="007E4A8A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403" w:type="dxa"/>
          </w:tcPr>
          <w:p w:rsidR="003B1813" w:rsidRPr="005469CC" w:rsidRDefault="003B1813" w:rsidP="007E4A8A">
            <w:r w:rsidRPr="002E1A78">
              <w:t>Тип продукта (ДТ</w:t>
            </w:r>
            <w:proofErr w:type="gramStart"/>
            <w:r w:rsidRPr="002E1A78">
              <w:t>,А</w:t>
            </w:r>
            <w:proofErr w:type="gramEnd"/>
            <w:r w:rsidRPr="002E1A78">
              <w:t xml:space="preserve">И,СУГ, и </w:t>
            </w:r>
            <w:proofErr w:type="spellStart"/>
            <w:r w:rsidRPr="002E1A78">
              <w:t>т.д</w:t>
            </w:r>
            <w:proofErr w:type="spellEnd"/>
            <w:r w:rsidRPr="002E1A78">
              <w:t>)</w:t>
            </w: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B1813" w:rsidRDefault="003B1813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3B1813" w:rsidRDefault="003B1813" w:rsidP="007E4A8A">
            <w:pPr>
              <w:rPr>
                <w:sz w:val="28"/>
              </w:rPr>
            </w:pPr>
          </w:p>
        </w:tc>
      </w:tr>
    </w:tbl>
    <w:p w:rsidR="003B1813" w:rsidRDefault="003B1813" w:rsidP="003B1813">
      <w:pPr>
        <w:rPr>
          <w:rFonts w:ascii="Arial" w:hAnsi="Arial" w:cs="Arial"/>
        </w:rPr>
      </w:pPr>
    </w:p>
    <w:p w:rsidR="003B1813" w:rsidRDefault="003B1813" w:rsidP="003B1813">
      <w:pPr>
        <w:rPr>
          <w:sz w:val="22"/>
          <w:szCs w:val="22"/>
        </w:rPr>
      </w:pPr>
      <w:r w:rsidRPr="0073745C">
        <w:rPr>
          <w:b/>
          <w:noProof/>
        </w:rPr>
        <w:pict>
          <v:line id="_x0000_s1027" style="position:absolute;z-index:251661312;mso-position-horizontal-relative:margin;mso-position-vertical-relative:margin" from="455.3pt,519.65pt" to="460.7pt,519.7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>
        <w:rPr>
          <w:b/>
          <w:sz w:val="22"/>
          <w:szCs w:val="22"/>
        </w:rPr>
        <w:t>**</w:t>
      </w:r>
      <w:r w:rsidRPr="00485713">
        <w:rPr>
          <w:sz w:val="22"/>
          <w:szCs w:val="22"/>
        </w:rPr>
        <w:t xml:space="preserve"> </w:t>
      </w:r>
      <w:r w:rsidRPr="00485713">
        <w:rPr>
          <w:b/>
          <w:sz w:val="22"/>
          <w:szCs w:val="22"/>
        </w:rPr>
        <w:t>Типы датчика ДПУ</w:t>
      </w:r>
      <w:r w:rsidRPr="00485713">
        <w:rPr>
          <w:sz w:val="22"/>
          <w:szCs w:val="22"/>
        </w:rPr>
        <w:t xml:space="preserve">: </w:t>
      </w:r>
      <w:r w:rsidRPr="00485713">
        <w:rPr>
          <w:b/>
          <w:sz w:val="22"/>
          <w:szCs w:val="22"/>
        </w:rPr>
        <w:t>1</w:t>
      </w:r>
      <w:r w:rsidRPr="00485713">
        <w:rPr>
          <w:sz w:val="22"/>
          <w:szCs w:val="22"/>
        </w:rPr>
        <w:t xml:space="preserve"> – НБ, </w:t>
      </w:r>
      <w:r w:rsidRPr="00485713">
        <w:rPr>
          <w:b/>
          <w:sz w:val="22"/>
          <w:szCs w:val="22"/>
        </w:rPr>
        <w:t>2</w:t>
      </w:r>
      <w:r w:rsidRPr="00485713">
        <w:rPr>
          <w:sz w:val="22"/>
          <w:szCs w:val="22"/>
        </w:rPr>
        <w:t xml:space="preserve"> - НБ с понтоном, </w:t>
      </w:r>
      <w:r w:rsidRPr="00485713">
        <w:rPr>
          <w:b/>
          <w:sz w:val="22"/>
          <w:szCs w:val="22"/>
        </w:rPr>
        <w:t xml:space="preserve">3 </w:t>
      </w:r>
      <w:r w:rsidRPr="00485713">
        <w:rPr>
          <w:sz w:val="22"/>
          <w:szCs w:val="22"/>
        </w:rPr>
        <w:t xml:space="preserve">– АЗС, </w:t>
      </w:r>
      <w:r w:rsidRPr="00485713">
        <w:rPr>
          <w:b/>
          <w:sz w:val="22"/>
          <w:szCs w:val="22"/>
        </w:rPr>
        <w:t>4</w:t>
      </w:r>
      <w:r w:rsidRPr="00485713">
        <w:rPr>
          <w:sz w:val="22"/>
          <w:szCs w:val="22"/>
        </w:rPr>
        <w:t xml:space="preserve"> - АГЗС, </w:t>
      </w:r>
      <w:r w:rsidRPr="00485713">
        <w:rPr>
          <w:b/>
          <w:sz w:val="22"/>
          <w:szCs w:val="22"/>
        </w:rPr>
        <w:t xml:space="preserve">5 </w:t>
      </w:r>
      <w:r w:rsidRPr="00485713">
        <w:rPr>
          <w:sz w:val="22"/>
          <w:szCs w:val="22"/>
        </w:rPr>
        <w:t xml:space="preserve">– АПЖ, </w:t>
      </w:r>
      <w:r w:rsidRPr="00485713">
        <w:rPr>
          <w:b/>
          <w:sz w:val="22"/>
          <w:szCs w:val="22"/>
        </w:rPr>
        <w:t xml:space="preserve">6 </w:t>
      </w:r>
      <w:r w:rsidRPr="00485713">
        <w:rPr>
          <w:sz w:val="22"/>
          <w:szCs w:val="22"/>
        </w:rPr>
        <w:t>–</w:t>
      </w:r>
      <w:r w:rsidRPr="00485713">
        <w:rPr>
          <w:b/>
          <w:sz w:val="22"/>
          <w:szCs w:val="22"/>
        </w:rPr>
        <w:t xml:space="preserve"> </w:t>
      </w:r>
      <w:proofErr w:type="gramStart"/>
      <w:r w:rsidRPr="00485713">
        <w:rPr>
          <w:sz w:val="22"/>
          <w:szCs w:val="22"/>
        </w:rPr>
        <w:t>Контрольный</w:t>
      </w:r>
      <w:proofErr w:type="gramEnd"/>
      <w:r>
        <w:rPr>
          <w:sz w:val="22"/>
          <w:szCs w:val="22"/>
        </w:rPr>
        <w:t xml:space="preserve"> с алгоритмом срабатывания «мин</w:t>
      </w:r>
      <w:r w:rsidRPr="005E493A">
        <w:rPr>
          <w:sz w:val="22"/>
          <w:szCs w:val="22"/>
        </w:rPr>
        <w:t>/</w:t>
      </w:r>
      <w:r>
        <w:rPr>
          <w:sz w:val="22"/>
          <w:szCs w:val="22"/>
        </w:rPr>
        <w:t>макс»</w:t>
      </w:r>
      <w:r w:rsidRPr="00485713">
        <w:rPr>
          <w:sz w:val="22"/>
          <w:szCs w:val="22"/>
        </w:rPr>
        <w:t>.</w:t>
      </w:r>
    </w:p>
    <w:p w:rsidR="003B1813" w:rsidRPr="0028552F" w:rsidRDefault="003B1813" w:rsidP="003B1813">
      <w:pPr>
        <w:rPr>
          <w:sz w:val="22"/>
          <w:szCs w:val="22"/>
        </w:rPr>
      </w:pPr>
      <w:r>
        <w:rPr>
          <w:sz w:val="22"/>
          <w:szCs w:val="22"/>
        </w:rPr>
        <w:t>* диапазон регулировки уровня срабатывания может быть заказным и указывается в таблице (по умолчанию диапазон ± 100 мм).</w:t>
      </w:r>
    </w:p>
    <w:p w:rsidR="003B1813" w:rsidRPr="003C773F" w:rsidRDefault="003B1813" w:rsidP="003B1813">
      <w:pPr>
        <w:ind w:left="7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76200</wp:posOffset>
            </wp:positionV>
            <wp:extent cx="1834515" cy="1748155"/>
            <wp:effectExtent l="19050" t="0" r="0" b="0"/>
            <wp:wrapTight wrapText="bothSides">
              <wp:wrapPolygon edited="0">
                <wp:start x="-224" y="0"/>
                <wp:lineTo x="-224" y="21420"/>
                <wp:lineTo x="21533" y="21420"/>
                <wp:lineTo x="21533" y="0"/>
                <wp:lineTo x="-224" y="0"/>
              </wp:wrapPolygon>
            </wp:wrapTight>
            <wp:docPr id="15" name="Рисунок 15" descr="ДПУ-НБ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ПУ-НБ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813" w:rsidRPr="00485713" w:rsidRDefault="003B1813" w:rsidP="003B1813">
      <w:pPr>
        <w:rPr>
          <w:sz w:val="18"/>
          <w:szCs w:val="18"/>
        </w:rPr>
      </w:pPr>
      <w:r>
        <w:rPr>
          <w:sz w:val="18"/>
          <w:szCs w:val="18"/>
        </w:rPr>
        <w:t xml:space="preserve">Пояснения </w:t>
      </w:r>
      <w:r w:rsidRPr="009E2E56">
        <w:rPr>
          <w:b/>
          <w:sz w:val="18"/>
          <w:szCs w:val="18"/>
        </w:rPr>
        <w:t>для раздела 3</w:t>
      </w:r>
      <w:r>
        <w:rPr>
          <w:sz w:val="18"/>
          <w:szCs w:val="18"/>
        </w:rPr>
        <w:t xml:space="preserve">: </w:t>
      </w:r>
    </w:p>
    <w:p w:rsidR="003B1813" w:rsidRPr="00525C57" w:rsidRDefault="003B1813" w:rsidP="003B1813">
      <w:pPr>
        <w:pStyle w:val="a4"/>
        <w:numPr>
          <w:ilvl w:val="0"/>
          <w:numId w:val="1"/>
        </w:numPr>
        <w:spacing w:line="228" w:lineRule="auto"/>
        <w:ind w:left="426"/>
        <w:jc w:val="both"/>
        <w:rPr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55245</wp:posOffset>
            </wp:positionV>
            <wp:extent cx="1749425" cy="1437005"/>
            <wp:effectExtent l="19050" t="0" r="3175" b="0"/>
            <wp:wrapSquare wrapText="bothSides"/>
            <wp:docPr id="14" name="Рисунок 14" descr="ДПУ-АЗС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ПУ-АЗС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C57">
        <w:rPr>
          <w:color w:val="000000"/>
          <w:sz w:val="20"/>
          <w:szCs w:val="20"/>
        </w:rPr>
        <w:t>Нс</w:t>
      </w:r>
      <w:proofErr w:type="gramStart"/>
      <w:r w:rsidRPr="00525C57">
        <w:rPr>
          <w:color w:val="000000"/>
          <w:sz w:val="20"/>
          <w:szCs w:val="20"/>
        </w:rPr>
        <w:t>1</w:t>
      </w:r>
      <w:proofErr w:type="gramEnd"/>
      <w:r w:rsidRPr="00525C57">
        <w:rPr>
          <w:color w:val="000000"/>
          <w:sz w:val="20"/>
          <w:szCs w:val="20"/>
        </w:rPr>
        <w:t xml:space="preserve"> –</w:t>
      </w:r>
      <w:r w:rsidRPr="00525C57">
        <w:rPr>
          <w:b/>
          <w:color w:val="000000"/>
          <w:sz w:val="20"/>
          <w:szCs w:val="20"/>
        </w:rPr>
        <w:t xml:space="preserve"> </w:t>
      </w:r>
      <w:r w:rsidRPr="00525C57">
        <w:rPr>
          <w:color w:val="000000"/>
          <w:sz w:val="20"/>
          <w:szCs w:val="20"/>
        </w:rPr>
        <w:t xml:space="preserve">1-й уровень срабатывания ДПУ (предупредительный), мм, </w:t>
      </w:r>
    </w:p>
    <w:p w:rsidR="003B1813" w:rsidRPr="00525C57" w:rsidRDefault="003B1813" w:rsidP="003B1813">
      <w:pPr>
        <w:pStyle w:val="a4"/>
        <w:numPr>
          <w:ilvl w:val="0"/>
          <w:numId w:val="1"/>
        </w:numPr>
        <w:spacing w:line="228" w:lineRule="auto"/>
        <w:ind w:left="426"/>
        <w:jc w:val="both"/>
        <w:rPr>
          <w:b/>
          <w:color w:val="000000"/>
          <w:sz w:val="20"/>
          <w:szCs w:val="20"/>
        </w:rPr>
      </w:pPr>
      <w:r w:rsidRPr="00525C57">
        <w:rPr>
          <w:color w:val="000000"/>
          <w:sz w:val="20"/>
          <w:szCs w:val="20"/>
        </w:rPr>
        <w:t>Нс</w:t>
      </w:r>
      <w:proofErr w:type="gramStart"/>
      <w:r w:rsidRPr="00525C57">
        <w:rPr>
          <w:color w:val="000000"/>
          <w:sz w:val="20"/>
          <w:szCs w:val="20"/>
        </w:rPr>
        <w:t>2</w:t>
      </w:r>
      <w:proofErr w:type="gramEnd"/>
      <w:r w:rsidRPr="00525C57">
        <w:rPr>
          <w:color w:val="000000"/>
          <w:sz w:val="20"/>
          <w:szCs w:val="20"/>
        </w:rPr>
        <w:t xml:space="preserve"> – 2-й уровень срабатывания ДПУ </w:t>
      </w:r>
    </w:p>
    <w:p w:rsidR="003B1813" w:rsidRPr="00525C57" w:rsidRDefault="003B1813" w:rsidP="003B1813">
      <w:pPr>
        <w:pStyle w:val="a4"/>
        <w:spacing w:line="228" w:lineRule="auto"/>
        <w:ind w:left="426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 xml:space="preserve">        </w:t>
      </w:r>
      <w:r w:rsidRPr="00525C57">
        <w:rPr>
          <w:color w:val="000000"/>
          <w:sz w:val="20"/>
          <w:szCs w:val="20"/>
        </w:rPr>
        <w:t xml:space="preserve">(аварийный), </w:t>
      </w:r>
      <w:proofErr w:type="gramStart"/>
      <w:r w:rsidRPr="00525C57">
        <w:rPr>
          <w:color w:val="000000"/>
          <w:sz w:val="20"/>
          <w:szCs w:val="20"/>
        </w:rPr>
        <w:t>мм</w:t>
      </w:r>
      <w:proofErr w:type="gramEnd"/>
      <w:r w:rsidRPr="00525C57">
        <w:rPr>
          <w:color w:val="000000"/>
          <w:sz w:val="20"/>
          <w:szCs w:val="20"/>
        </w:rPr>
        <w:t>;</w:t>
      </w:r>
    </w:p>
    <w:p w:rsidR="003B1813" w:rsidRPr="00525C57" w:rsidRDefault="003B1813" w:rsidP="003B1813">
      <w:pPr>
        <w:pStyle w:val="a4"/>
        <w:numPr>
          <w:ilvl w:val="0"/>
          <w:numId w:val="1"/>
        </w:numPr>
        <w:spacing w:line="228" w:lineRule="auto"/>
        <w:ind w:left="426"/>
        <w:jc w:val="both"/>
        <w:rPr>
          <w:color w:val="000000"/>
          <w:sz w:val="20"/>
          <w:szCs w:val="20"/>
        </w:rPr>
      </w:pPr>
      <w:r w:rsidRPr="00485713">
        <w:rPr>
          <w:color w:val="000000"/>
          <w:sz w:val="20"/>
          <w:szCs w:val="20"/>
        </w:rPr>
        <w:t>Н</w:t>
      </w:r>
      <w:proofErr w:type="gramStart"/>
      <w:r w:rsidRPr="00485713">
        <w:rPr>
          <w:color w:val="000000"/>
          <w:sz w:val="20"/>
          <w:szCs w:val="20"/>
        </w:rPr>
        <w:t>2</w:t>
      </w:r>
      <w:proofErr w:type="gramEnd"/>
      <w:r w:rsidRPr="00485713">
        <w:rPr>
          <w:color w:val="000000"/>
          <w:sz w:val="20"/>
          <w:szCs w:val="20"/>
        </w:rPr>
        <w:t xml:space="preserve"> – расстояние от дна до крышки горловины</w:t>
      </w:r>
    </w:p>
    <w:p w:rsidR="003B1813" w:rsidRPr="004C5DAF" w:rsidRDefault="003B1813" w:rsidP="003B1813">
      <w:pPr>
        <w:pStyle w:val="a4"/>
        <w:spacing w:line="228" w:lineRule="auto"/>
        <w:ind w:left="0"/>
        <w:jc w:val="both"/>
        <w:rPr>
          <w:color w:val="000000"/>
          <w:sz w:val="20"/>
          <w:szCs w:val="20"/>
        </w:rPr>
      </w:pPr>
      <w:r w:rsidRPr="00525C57">
        <w:rPr>
          <w:color w:val="000000"/>
          <w:sz w:val="20"/>
          <w:szCs w:val="20"/>
        </w:rPr>
        <w:t xml:space="preserve">        </w:t>
      </w:r>
      <w:r w:rsidRPr="00485713">
        <w:rPr>
          <w:color w:val="000000"/>
          <w:sz w:val="20"/>
          <w:szCs w:val="20"/>
        </w:rPr>
        <w:t xml:space="preserve">резервуара, </w:t>
      </w:r>
      <w:proofErr w:type="gramStart"/>
      <w:r w:rsidRPr="00485713">
        <w:rPr>
          <w:color w:val="000000"/>
          <w:sz w:val="20"/>
          <w:szCs w:val="20"/>
        </w:rPr>
        <w:t>мм</w:t>
      </w:r>
      <w:proofErr w:type="gramEnd"/>
      <w:r w:rsidRPr="00485713">
        <w:rPr>
          <w:color w:val="000000"/>
          <w:sz w:val="20"/>
          <w:szCs w:val="20"/>
        </w:rPr>
        <w:t>;</w:t>
      </w:r>
    </w:p>
    <w:p w:rsidR="003B1813" w:rsidRPr="00525C57" w:rsidRDefault="003B1813" w:rsidP="003B1813">
      <w:pPr>
        <w:pStyle w:val="a4"/>
        <w:numPr>
          <w:ilvl w:val="0"/>
          <w:numId w:val="1"/>
        </w:numPr>
        <w:spacing w:line="228" w:lineRule="auto"/>
        <w:ind w:left="426"/>
        <w:jc w:val="both"/>
        <w:rPr>
          <w:color w:val="000000"/>
          <w:sz w:val="20"/>
          <w:szCs w:val="20"/>
        </w:rPr>
      </w:pPr>
      <w:r w:rsidRPr="004C5DAF">
        <w:rPr>
          <w:sz w:val="20"/>
          <w:szCs w:val="20"/>
        </w:rPr>
        <w:t xml:space="preserve">Н3 -высота от крышки горловины </w:t>
      </w:r>
      <w:r w:rsidRPr="00525C57">
        <w:rPr>
          <w:sz w:val="20"/>
          <w:szCs w:val="20"/>
        </w:rPr>
        <w:t xml:space="preserve"> </w:t>
      </w:r>
      <w:r w:rsidRPr="004C5DAF">
        <w:rPr>
          <w:sz w:val="20"/>
          <w:szCs w:val="20"/>
        </w:rPr>
        <w:t>до крышки</w:t>
      </w:r>
    </w:p>
    <w:p w:rsidR="003B1813" w:rsidRPr="009F307F" w:rsidRDefault="003B1813" w:rsidP="003B1813">
      <w:pPr>
        <w:pStyle w:val="a4"/>
        <w:spacing w:line="228" w:lineRule="auto"/>
        <w:ind w:left="426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C5DAF">
        <w:rPr>
          <w:sz w:val="20"/>
          <w:szCs w:val="20"/>
        </w:rPr>
        <w:t>приямка.</w:t>
      </w:r>
    </w:p>
    <w:p w:rsidR="003B1813" w:rsidRPr="004C5DAF" w:rsidRDefault="003B1813" w:rsidP="003B1813">
      <w:pPr>
        <w:rPr>
          <w:sz w:val="18"/>
          <w:szCs w:val="18"/>
        </w:rPr>
      </w:pPr>
      <w:r>
        <w:rPr>
          <w:sz w:val="18"/>
          <w:szCs w:val="18"/>
        </w:rPr>
        <w:t xml:space="preserve">На АЗС, при </w:t>
      </w:r>
      <w:r w:rsidRPr="00FB19F8">
        <w:rPr>
          <w:b/>
          <w:sz w:val="18"/>
          <w:szCs w:val="18"/>
        </w:rPr>
        <w:t>Н3</w:t>
      </w:r>
      <w:r>
        <w:rPr>
          <w:sz w:val="18"/>
          <w:szCs w:val="18"/>
        </w:rPr>
        <w:t xml:space="preserve"> более 350 мм, или в наземных резервуарах РГС и РВС, в строке </w:t>
      </w:r>
      <w:r w:rsidRPr="00FB19F8">
        <w:rPr>
          <w:b/>
          <w:sz w:val="18"/>
          <w:szCs w:val="18"/>
        </w:rPr>
        <w:t>Н3</w:t>
      </w:r>
      <w:r>
        <w:rPr>
          <w:b/>
          <w:sz w:val="18"/>
          <w:szCs w:val="18"/>
        </w:rPr>
        <w:t xml:space="preserve">, </w:t>
      </w:r>
      <w:r w:rsidRPr="001939D4">
        <w:rPr>
          <w:sz w:val="18"/>
          <w:szCs w:val="18"/>
        </w:rPr>
        <w:t xml:space="preserve"> </w:t>
      </w:r>
      <w:r>
        <w:rPr>
          <w:sz w:val="18"/>
          <w:szCs w:val="18"/>
        </w:rPr>
        <w:t>размер не указывается.</w:t>
      </w:r>
    </w:p>
    <w:p w:rsidR="003B1813" w:rsidRPr="004C5DAF" w:rsidRDefault="003B1813" w:rsidP="003B1813">
      <w:pPr>
        <w:rPr>
          <w:rFonts w:ascii="Arial" w:hAnsi="Arial" w:cs="Arial"/>
        </w:rPr>
      </w:pPr>
    </w:p>
    <w:p w:rsidR="00832C8F" w:rsidRPr="003B1813" w:rsidRDefault="003B181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Дополнения:_________________________________________</w:t>
      </w:r>
    </w:p>
    <w:sectPr w:rsidR="00832C8F" w:rsidRPr="003B1813" w:rsidSect="003B1813">
      <w:headerReference w:type="default" r:id="rId9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D4" w:rsidRDefault="00DA5DD4" w:rsidP="003B1813">
      <w:r>
        <w:separator/>
      </w:r>
    </w:p>
  </w:endnote>
  <w:endnote w:type="continuationSeparator" w:id="0">
    <w:p w:rsidR="00DA5DD4" w:rsidRDefault="00DA5DD4" w:rsidP="003B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D4" w:rsidRDefault="00DA5DD4" w:rsidP="003B1813">
      <w:r>
        <w:separator/>
      </w:r>
    </w:p>
  </w:footnote>
  <w:footnote w:type="continuationSeparator" w:id="0">
    <w:p w:rsidR="00DA5DD4" w:rsidRDefault="00DA5DD4" w:rsidP="003B1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13" w:rsidRPr="001E3AF1" w:rsidRDefault="003B1813" w:rsidP="003B1813">
    <w:pPr>
      <w:jc w:val="center"/>
      <w:rPr>
        <w:szCs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-125730</wp:posOffset>
          </wp:positionV>
          <wp:extent cx="687070" cy="748030"/>
          <wp:effectExtent l="19050" t="0" r="0" b="0"/>
          <wp:wrapSquare wrapText="bothSides"/>
          <wp:docPr id="1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317D">
      <w:rPr>
        <w:noProof/>
        <w:sz w:val="18"/>
      </w:rPr>
      <w:pict>
        <v:oval id="_x0000_s2049" style="position:absolute;left:0;text-align:left;margin-left:469.65pt;margin-top:634.4pt;width:.05pt;height:1.15pt;z-index:251660288;mso-position-horizontal-relative:margin;mso-position-vertical-relative:margin" o:allowincell="f" filled="f" strokecolor="white" strokeweight="2pt">
          <w10:wrap anchorx="margin" anchory="margin"/>
        </v:oval>
      </w:pict>
    </w:r>
    <w:r>
      <w:rPr>
        <w:rFonts w:ascii="Arial" w:hAnsi="Arial"/>
        <w:sz w:val="18"/>
      </w:rPr>
      <w:t xml:space="preserve"> </w:t>
    </w:r>
    <w:r>
      <w:rPr>
        <w:sz w:val="28"/>
        <w:szCs w:val="28"/>
      </w:rPr>
      <w:t xml:space="preserve">          </w:t>
    </w:r>
    <w:r w:rsidRPr="001E3AF1">
      <w:rPr>
        <w:szCs w:val="28"/>
      </w:rPr>
      <w:t>Общество</w:t>
    </w:r>
    <w:r>
      <w:rPr>
        <w:szCs w:val="28"/>
      </w:rPr>
      <w:t xml:space="preserve"> </w:t>
    </w:r>
    <w:r w:rsidRPr="001E3AF1">
      <w:rPr>
        <w:szCs w:val="28"/>
      </w:rPr>
      <w:t xml:space="preserve"> с </w:t>
    </w:r>
    <w:r>
      <w:rPr>
        <w:szCs w:val="28"/>
      </w:rPr>
      <w:t xml:space="preserve"> </w:t>
    </w:r>
    <w:r w:rsidRPr="001E3AF1">
      <w:rPr>
        <w:szCs w:val="28"/>
      </w:rPr>
      <w:t xml:space="preserve">ограниченной ответственностью </w:t>
    </w:r>
    <w:r>
      <w:rPr>
        <w:szCs w:val="28"/>
      </w:rPr>
      <w:t xml:space="preserve"> </w:t>
    </w:r>
    <w:r w:rsidRPr="001E3AF1">
      <w:rPr>
        <w:szCs w:val="28"/>
      </w:rPr>
      <w:t>«АЗС</w:t>
    </w:r>
    <w:r>
      <w:rPr>
        <w:szCs w:val="28"/>
      </w:rPr>
      <w:t xml:space="preserve"> </w:t>
    </w:r>
    <w:r w:rsidRPr="001E3AF1">
      <w:rPr>
        <w:szCs w:val="28"/>
      </w:rPr>
      <w:t xml:space="preserve"> Плюс»</w:t>
    </w:r>
  </w:p>
  <w:p w:rsidR="003B1813" w:rsidRDefault="003B1813" w:rsidP="003B1813">
    <w:pPr>
      <w:ind w:firstLine="708"/>
      <w:jc w:val="center"/>
      <w:rPr>
        <w:szCs w:val="28"/>
      </w:rPr>
    </w:pPr>
    <w:r w:rsidRPr="001E3AF1">
      <w:rPr>
        <w:szCs w:val="28"/>
      </w:rPr>
      <w:t>Россия,</w:t>
    </w:r>
    <w:r>
      <w:rPr>
        <w:szCs w:val="28"/>
      </w:rPr>
      <w:t xml:space="preserve">  614095</w:t>
    </w:r>
    <w:r w:rsidRPr="001E3AF1">
      <w:rPr>
        <w:szCs w:val="28"/>
      </w:rPr>
      <w:t xml:space="preserve">, </w:t>
    </w:r>
    <w:r>
      <w:rPr>
        <w:szCs w:val="28"/>
      </w:rPr>
      <w:t xml:space="preserve">  </w:t>
    </w:r>
    <w:r w:rsidRPr="001E3AF1">
      <w:rPr>
        <w:szCs w:val="28"/>
      </w:rPr>
      <w:t>г.</w:t>
    </w:r>
    <w:r w:rsidRPr="00C10532">
      <w:rPr>
        <w:szCs w:val="28"/>
      </w:rPr>
      <w:t xml:space="preserve"> </w:t>
    </w:r>
    <w:r w:rsidRPr="001E3AF1">
      <w:rPr>
        <w:szCs w:val="28"/>
      </w:rPr>
      <w:t>Пермь,  ул.</w:t>
    </w:r>
    <w:r w:rsidRPr="00C10532">
      <w:rPr>
        <w:szCs w:val="28"/>
      </w:rPr>
      <w:t xml:space="preserve"> </w:t>
    </w:r>
    <w:r>
      <w:rPr>
        <w:szCs w:val="28"/>
      </w:rPr>
      <w:t>Советской Армии, 52</w:t>
    </w:r>
    <w:r w:rsidRPr="001E3AF1">
      <w:rPr>
        <w:szCs w:val="28"/>
      </w:rPr>
      <w:t>,  офис</w:t>
    </w:r>
    <w:r>
      <w:rPr>
        <w:szCs w:val="28"/>
      </w:rPr>
      <w:t xml:space="preserve"> </w:t>
    </w:r>
    <w:r w:rsidRPr="001E3AF1">
      <w:rPr>
        <w:szCs w:val="28"/>
      </w:rPr>
      <w:t>5</w:t>
    </w:r>
  </w:p>
  <w:p w:rsidR="003B1813" w:rsidRPr="001E3AF1" w:rsidRDefault="003B1813" w:rsidP="003B1813">
    <w:pPr>
      <w:ind w:firstLine="708"/>
      <w:jc w:val="center"/>
      <w:rPr>
        <w:szCs w:val="28"/>
      </w:rPr>
    </w:pPr>
    <w:r>
      <w:rPr>
        <w:szCs w:val="28"/>
      </w:rPr>
      <w:t xml:space="preserve">Телефон: (342) 270-05-77, </w:t>
    </w:r>
    <w:r>
      <w:rPr>
        <w:szCs w:val="28"/>
        <w:lang w:val="en-US"/>
      </w:rPr>
      <w:t>Email</w:t>
    </w:r>
    <w:r>
      <w:rPr>
        <w:szCs w:val="28"/>
      </w:rPr>
      <w:t xml:space="preserve">:  </w:t>
    </w:r>
    <w:r w:rsidRPr="009F6FD2">
      <w:rPr>
        <w:szCs w:val="28"/>
      </w:rPr>
      <w:t>azsplus59@yandex.ru</w:t>
    </w:r>
  </w:p>
  <w:p w:rsidR="003B1813" w:rsidRPr="0032369A" w:rsidRDefault="003B1813" w:rsidP="003B1813">
    <w:pPr>
      <w:pBdr>
        <w:bottom w:val="single" w:sz="6" w:space="1" w:color="auto"/>
      </w:pBdr>
      <w:ind w:firstLine="708"/>
      <w:jc w:val="center"/>
      <w:rPr>
        <w:szCs w:val="28"/>
      </w:rPr>
    </w:pPr>
    <w:r w:rsidRPr="001E3AF1">
      <w:rPr>
        <w:szCs w:val="28"/>
      </w:rPr>
      <w:t>ОГРН</w:t>
    </w:r>
    <w:r>
      <w:rPr>
        <w:szCs w:val="28"/>
      </w:rPr>
      <w:t xml:space="preserve"> </w:t>
    </w:r>
    <w:r w:rsidRPr="001E3AF1">
      <w:rPr>
        <w:szCs w:val="28"/>
      </w:rPr>
      <w:t xml:space="preserve"> 1115905007448, </w:t>
    </w:r>
    <w:r>
      <w:rPr>
        <w:szCs w:val="28"/>
      </w:rPr>
      <w:t xml:space="preserve"> </w:t>
    </w:r>
    <w:r w:rsidRPr="001E3AF1">
      <w:rPr>
        <w:szCs w:val="28"/>
      </w:rPr>
      <w:t xml:space="preserve">ИНН </w:t>
    </w:r>
    <w:r>
      <w:rPr>
        <w:szCs w:val="28"/>
      </w:rPr>
      <w:t xml:space="preserve"> </w:t>
    </w:r>
    <w:r w:rsidRPr="001E3AF1">
      <w:rPr>
        <w:szCs w:val="28"/>
      </w:rPr>
      <w:t xml:space="preserve">5905288514, </w:t>
    </w:r>
    <w:r>
      <w:rPr>
        <w:szCs w:val="28"/>
      </w:rPr>
      <w:t xml:space="preserve"> </w:t>
    </w:r>
    <w:r w:rsidRPr="001E3AF1">
      <w:rPr>
        <w:szCs w:val="28"/>
      </w:rPr>
      <w:t xml:space="preserve">КПП </w:t>
    </w:r>
    <w:r>
      <w:rPr>
        <w:szCs w:val="28"/>
      </w:rPr>
      <w:t xml:space="preserve"> </w:t>
    </w:r>
    <w:r w:rsidRPr="001E3AF1">
      <w:rPr>
        <w:szCs w:val="28"/>
      </w:rPr>
      <w:t>590501001</w:t>
    </w:r>
  </w:p>
  <w:p w:rsidR="003B1813" w:rsidRPr="009774AC" w:rsidRDefault="003B1813" w:rsidP="003B1813">
    <w:pPr>
      <w:outlineLvl w:val="0"/>
      <w:rPr>
        <w:rFonts w:ascii="Arial" w:hAnsi="Arial"/>
        <w:sz w:val="18"/>
      </w:rPr>
    </w:pPr>
  </w:p>
  <w:p w:rsidR="003B1813" w:rsidRDefault="003B18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409"/>
    <w:multiLevelType w:val="hybridMultilevel"/>
    <w:tmpl w:val="51B61062"/>
    <w:lvl w:ilvl="0" w:tplc="D67A90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DA8012EC">
      <w:numFmt w:val="bullet"/>
      <w:lvlText w:val="-"/>
      <w:lvlJc w:val="left"/>
      <w:pPr>
        <w:tabs>
          <w:tab w:val="num" w:pos="4233"/>
        </w:tabs>
        <w:ind w:left="423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1813"/>
    <w:rsid w:val="003B1813"/>
    <w:rsid w:val="00832C8F"/>
    <w:rsid w:val="00DA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813"/>
    <w:rPr>
      <w:color w:val="0000FF"/>
      <w:u w:val="single"/>
    </w:rPr>
  </w:style>
  <w:style w:type="paragraph" w:styleId="a4">
    <w:name w:val="List Paragraph"/>
    <w:basedOn w:val="a"/>
    <w:qFormat/>
    <w:rsid w:val="003B1813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B18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18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18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Company>Grizli777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2018-02-08T07:21:00Z</dcterms:created>
  <dcterms:modified xsi:type="dcterms:W3CDTF">2018-02-08T07:29:00Z</dcterms:modified>
</cp:coreProperties>
</file>